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87" w:rsidRPr="00A37887" w:rsidRDefault="00386CA9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Коломийська міська рада 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___________________сесія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A37887" w:rsidRPr="00A37887" w:rsidTr="00C25441">
        <w:trPr>
          <w:trHeight w:val="700"/>
        </w:trPr>
        <w:tc>
          <w:tcPr>
            <w:tcW w:w="4680" w:type="dxa"/>
            <w:shd w:val="clear" w:color="auto" w:fill="auto"/>
          </w:tcPr>
          <w:p w:rsidR="00A37887" w:rsidRPr="00A37887" w:rsidRDefault="00A37887" w:rsidP="00A74FDF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A37887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Про </w:t>
            </w:r>
            <w:r w:rsidR="00A74FDF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землекористування </w:t>
            </w:r>
            <w:r w:rsidR="00BD61AC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на вулиці Василя Симоненка, 1</w:t>
            </w:r>
          </w:p>
        </w:tc>
      </w:tr>
    </w:tbl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Розглянувши звернення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фізичн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их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осіб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та додані до н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их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матеріали,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93, 123,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вирішила: </w:t>
      </w: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6352F" w:rsidRDefault="00A76261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 Надати згоду 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Тремтячому Богдану Івановичу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розірвання договору оренди землі, укладеного з Коломийською міською радою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02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.20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20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року, терміном на 50 років, з кадастровим номером 2610600000: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28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площею 0,</w:t>
      </w:r>
      <w:r w:rsidR="00BD61AC">
        <w:rPr>
          <w:rFonts w:ascii="Times New Roman" w:hAnsi="Times New Roman"/>
          <w:color w:val="000000"/>
          <w:sz w:val="28"/>
          <w:szCs w:val="28"/>
          <w:lang w:eastAsia="zh-CN"/>
        </w:rPr>
        <w:t>2029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га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</w:t>
      </w:r>
      <w:r w:rsidR="0026352F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яка розташована за адресою: місто Коломия, вулиця 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Василя Симоненка</w:t>
      </w:r>
      <w:r w:rsidR="0026352F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 цільовим призначенням – для 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E3174F" w:rsidRDefault="00A76261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1.1. 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Тремтячому Богдану Івановичу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3174F" w:rsidRPr="002368DE" w:rsidRDefault="00A76261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E3174F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Надати </w:t>
      </w:r>
      <w:proofErr w:type="spellStart"/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Корнасу</w:t>
      </w:r>
      <w:proofErr w:type="spellEnd"/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Петру Михайловичу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оренду земельну ділянку з кадастровим номером 2610600000: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28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площею 0,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2029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га, яка розташована за адресою: місто Коломия, вулиця 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Василя Симоненка, 1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терміном оренди 49 років із цільовим призначенням для</w:t>
      </w:r>
      <w:r w:rsidR="0026352F" w:rsidRPr="0026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6352F" w:rsidRDefault="0026352F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6352F" w:rsidRDefault="0026352F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6352F" w:rsidRDefault="0026352F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6352F" w:rsidRDefault="0026352F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Pr="002368DE" w:rsidRDefault="00E3174F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2.1. </w:t>
      </w:r>
      <w:proofErr w:type="spellStart"/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>Корнасу</w:t>
      </w:r>
      <w:proofErr w:type="spellEnd"/>
      <w:r w:rsidR="0026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Петру Михайловичу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 двомісячний термін укласти із Коломийською міською радою договір оренди землі та забезпечити здійснення державної реєстрації речового права на землю.   </w:t>
      </w:r>
    </w:p>
    <w:p w:rsidR="00A76261" w:rsidRPr="00A76261" w:rsidRDefault="00E3174F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3</w:t>
      </w:r>
      <w:r w:rsidR="00A76261" w:rsidRPr="00A76261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</w:t>
      </w:r>
      <w:r w:rsidR="00A76261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Організацію виконання цього 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керуючого справами виконавчого комітету Миколу АНДРУСЯКА</w:t>
      </w:r>
      <w:r w:rsidR="00326DC8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A76261" w:rsidRPr="00A76261" w:rsidRDefault="00E3174F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="00A76261" w:rsidRPr="00A76261">
        <w:rPr>
          <w:rFonts w:ascii="Times New Roman" w:hAnsi="Times New Roman"/>
          <w:color w:val="000000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26DC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(Євгеній ЗАГРАНОВСЬКИЙ).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Default="00A37887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3F1DCE" w:rsidRPr="00A37887" w:rsidRDefault="003F1DCE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9B67BA" w:rsidRDefault="00A37887" w:rsidP="008E6FA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8E6FA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         </w:t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</w:t>
      </w:r>
      <w:r w:rsidR="003A0FD1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     </w:t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Богдан СТАНІСЛАВСЬКИЙ</w:t>
      </w:r>
    </w:p>
    <w:p w:rsidR="003F1DCE" w:rsidRDefault="003F1DCE" w:rsidP="008E6FA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96249" w:rsidRPr="001E73C1" w:rsidRDefault="00E96249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96249" w:rsidRPr="001E73C1" w:rsidRDefault="00E96249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96249" w:rsidRPr="001E73C1" w:rsidRDefault="00E96249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E73C1" w:rsidRDefault="001E73C1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E73C1" w:rsidRDefault="001E73C1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E73C1" w:rsidRDefault="001E73C1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9D16F5" w:rsidRPr="001E73C1" w:rsidRDefault="0026352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</w:t>
      </w:r>
      <w:r w:rsidR="009D16F5" w:rsidRPr="001E73C1">
        <w:rPr>
          <w:rFonts w:ascii="Times New Roman" w:hAnsi="Times New Roman"/>
          <w:color w:val="000000"/>
          <w:sz w:val="28"/>
          <w:szCs w:val="28"/>
          <w:lang w:eastAsia="zh-CN"/>
        </w:rPr>
        <w:t>огоджено:</w:t>
      </w:r>
    </w:p>
    <w:p w:rsidR="009D16F5" w:rsidRPr="009D16F5" w:rsidRDefault="009D16F5" w:rsidP="001E73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C1">
        <w:rPr>
          <w:rFonts w:ascii="Times New Roman" w:hAnsi="Times New Roman"/>
          <w:color w:val="000000"/>
          <w:sz w:val="28"/>
          <w:szCs w:val="28"/>
          <w:lang w:eastAsia="zh-CN"/>
        </w:rPr>
        <w:t>Секретар</w:t>
      </w:r>
      <w:r w:rsidRPr="009D16F5">
        <w:rPr>
          <w:rFonts w:ascii="Times New Roman" w:hAnsi="Times New Roman"/>
          <w:sz w:val="28"/>
          <w:szCs w:val="28"/>
        </w:rPr>
        <w:t xml:space="preserve"> міської ради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Євгеній ЗАГРАНОВСЬКИЙ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="001E73C1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Микола АНДРУСЯК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352F" w:rsidRDefault="0026352F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9D16F5" w:rsidRPr="009D16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юридичного відділу міської ради</w:t>
      </w:r>
    </w:p>
    <w:p w:rsidR="009D16F5" w:rsidRPr="009D16F5" w:rsidRDefault="0026352F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Владислава МАКСИМ’ЮК    </w:t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1E73C1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="009D16F5"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="001E73C1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16F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відділу моніторингу та енергозбереження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економіки </w:t>
      </w:r>
      <w:r w:rsidRPr="009D16F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Марина ГРАБ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3E176B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6F5" w:rsidRPr="009D16F5">
        <w:rPr>
          <w:rFonts w:ascii="Times New Roman" w:hAnsi="Times New Roman" w:cs="Times New Roman"/>
          <w:sz w:val="28"/>
          <w:szCs w:val="28"/>
        </w:rPr>
        <w:t xml:space="preserve">ачальник управління містобудування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Андрій ОЛІЙНИК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3E176B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9D16F5" w:rsidRPr="009D16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6F5" w:rsidRPr="009D16F5">
        <w:rPr>
          <w:rFonts w:ascii="Times New Roman" w:hAnsi="Times New Roman" w:cs="Times New Roman"/>
          <w:sz w:val="28"/>
          <w:szCs w:val="28"/>
        </w:rPr>
        <w:t xml:space="preserve"> управління земельних відносин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3F1DCE" w:rsidRDefault="003E176B" w:rsidP="001E73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16F5"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26352F" w:rsidRDefault="0026352F" w:rsidP="0026352F"/>
    <w:p w:rsidR="0026352F" w:rsidRDefault="0026352F" w:rsidP="002635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иконавець:</w:t>
      </w:r>
    </w:p>
    <w:p w:rsidR="0026352F" w:rsidRDefault="0026352F" w:rsidP="002635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земельних відносин</w:t>
      </w:r>
    </w:p>
    <w:p w:rsidR="0026352F" w:rsidRDefault="0026352F" w:rsidP="0026352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управління земельних відносин та майнових ресурсів </w:t>
      </w:r>
    </w:p>
    <w:p w:rsidR="0026352F" w:rsidRPr="009D16F5" w:rsidRDefault="0026352F" w:rsidP="0026352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26352F" w:rsidRPr="001E73C1" w:rsidRDefault="0026352F" w:rsidP="002635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Антоніна МАТУШ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9D16F5">
        <w:rPr>
          <w:rFonts w:ascii="Times New Roman" w:hAnsi="Times New Roman" w:cs="Times New Roman"/>
          <w:sz w:val="28"/>
          <w:szCs w:val="28"/>
        </w:rPr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26352F" w:rsidRPr="0026352F" w:rsidRDefault="0026352F" w:rsidP="0026352F"/>
    <w:sectPr w:rsidR="0026352F" w:rsidRPr="0026352F" w:rsidSect="00E3174F">
      <w:headerReference w:type="default" r:id="rId7"/>
      <w:pgSz w:w="11906" w:h="16838"/>
      <w:pgMar w:top="851" w:right="850" w:bottom="28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BB" w:rsidRDefault="00636ABB">
      <w:r>
        <w:separator/>
      </w:r>
    </w:p>
  </w:endnote>
  <w:endnote w:type="continuationSeparator" w:id="0">
    <w:p w:rsidR="00636ABB" w:rsidRDefault="006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BB" w:rsidRDefault="00636ABB">
      <w:r>
        <w:separator/>
      </w:r>
    </w:p>
  </w:footnote>
  <w:footnote w:type="continuationSeparator" w:id="0">
    <w:p w:rsidR="00636ABB" w:rsidRDefault="0063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DF" w:rsidRDefault="00A74F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249">
      <w:rPr>
        <w:noProof/>
      </w:rPr>
      <w:t>2</w:t>
    </w:r>
    <w:r>
      <w:fldChar w:fldCharType="end"/>
    </w:r>
  </w:p>
  <w:p w:rsidR="00A74FDF" w:rsidRDefault="00A74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BA"/>
    <w:rsid w:val="000431EB"/>
    <w:rsid w:val="000868BB"/>
    <w:rsid w:val="00183D2D"/>
    <w:rsid w:val="001E5A5D"/>
    <w:rsid w:val="001E73C1"/>
    <w:rsid w:val="00237152"/>
    <w:rsid w:val="0026352F"/>
    <w:rsid w:val="0027154E"/>
    <w:rsid w:val="00272BE3"/>
    <w:rsid w:val="002F247E"/>
    <w:rsid w:val="00326DC8"/>
    <w:rsid w:val="003816CD"/>
    <w:rsid w:val="00386CA9"/>
    <w:rsid w:val="003A0FD1"/>
    <w:rsid w:val="003E176B"/>
    <w:rsid w:val="003F1DCE"/>
    <w:rsid w:val="003F7FE4"/>
    <w:rsid w:val="00425A80"/>
    <w:rsid w:val="004C1BB0"/>
    <w:rsid w:val="004E230B"/>
    <w:rsid w:val="006003FD"/>
    <w:rsid w:val="00626A20"/>
    <w:rsid w:val="00636ABB"/>
    <w:rsid w:val="00700560"/>
    <w:rsid w:val="00814169"/>
    <w:rsid w:val="00820AD6"/>
    <w:rsid w:val="008272DC"/>
    <w:rsid w:val="008C3883"/>
    <w:rsid w:val="008E6FA4"/>
    <w:rsid w:val="009360B7"/>
    <w:rsid w:val="009B67BA"/>
    <w:rsid w:val="009D16F5"/>
    <w:rsid w:val="009F328C"/>
    <w:rsid w:val="00A37887"/>
    <w:rsid w:val="00A74FDF"/>
    <w:rsid w:val="00A76261"/>
    <w:rsid w:val="00BD61AC"/>
    <w:rsid w:val="00C022E8"/>
    <w:rsid w:val="00C25441"/>
    <w:rsid w:val="00CB3CEA"/>
    <w:rsid w:val="00D20D81"/>
    <w:rsid w:val="00D46812"/>
    <w:rsid w:val="00D57096"/>
    <w:rsid w:val="00D82F1E"/>
    <w:rsid w:val="00D91CB1"/>
    <w:rsid w:val="00DC429C"/>
    <w:rsid w:val="00DF52BE"/>
    <w:rsid w:val="00E3174F"/>
    <w:rsid w:val="00E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45250"/>
  <w15:chartTrackingRefBased/>
  <w15:docId w15:val="{816CBC2C-3AD8-48B5-9C41-F33DC5E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7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1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7BA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4">
    <w:name w:val="Верхній колонтитул Знак"/>
    <w:link w:val="a3"/>
    <w:locked/>
    <w:rsid w:val="009B67BA"/>
    <w:rPr>
      <w:color w:val="00000A"/>
      <w:kern w:val="1"/>
      <w:sz w:val="24"/>
      <w:szCs w:val="24"/>
      <w:lang w:val="uk-UA" w:eastAsia="en-US" w:bidi="ar-SA"/>
    </w:rPr>
  </w:style>
  <w:style w:type="paragraph" w:styleId="a5">
    <w:name w:val="Balloon Text"/>
    <w:basedOn w:val="a"/>
    <w:link w:val="a6"/>
    <w:rsid w:val="003F7FE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у виносці Знак"/>
    <w:link w:val="a5"/>
    <w:rsid w:val="003F7FE4"/>
    <w:rPr>
      <w:rFonts w:ascii="Segoe U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626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rsid w:val="00626A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9">
    <w:name w:val="No Spacing"/>
    <w:uiPriority w:val="1"/>
    <w:qFormat/>
    <w:rsid w:val="00E96249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16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a">
    <w:name w:val="Emphasis"/>
    <w:basedOn w:val="a0"/>
    <w:qFormat/>
    <w:rsid w:val="009D1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Матуш Антоніна Олександрівна</cp:lastModifiedBy>
  <cp:revision>2</cp:revision>
  <cp:lastPrinted>2022-11-24T12:06:00Z</cp:lastPrinted>
  <dcterms:created xsi:type="dcterms:W3CDTF">2023-07-11T07:31:00Z</dcterms:created>
  <dcterms:modified xsi:type="dcterms:W3CDTF">2023-07-11T07:31:00Z</dcterms:modified>
</cp:coreProperties>
</file>